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关于《江苏省基本医疗保险、工伤保险和生育保险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药品目录数据库（20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23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年版）》（202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41028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  <w:t>）的说明</w:t>
      </w:r>
    </w:p>
    <w:p>
      <w:pPr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根据《全省基本医保“三个目录”数据库信息维护工作规范流程》规定，中心会同医药服务处、价格招采处并经局领导审定后，形成《江苏省基本医疗保险、工伤保险和生育保险药品目录数据库（202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年版）》（20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41028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40" w:firstLineChars="200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一、药品目录数据库增减主要内容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本次更新的药品目录数据库（202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41028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）具体维护信息如下：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1、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西药部分：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修改449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，新增144条；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2、中成药部分：修改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70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条，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新增53</w:t>
      </w:r>
      <w:r>
        <w:rPr>
          <w:rFonts w:hint="default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，停用2条。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维护医保支付标准12条。根据医药服务处提供的挂网信息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维护新增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竞价药品医保支付标准1条；根据《11、关于调整部分药品挂网价格的通知（苏易药发〔2024〕345号）》修改竞价药品医保支付标准4条，修改国谈药医保支付标准1条；《关于调整部分药品挂网价格的通知（苏易药发〔2024〕359号）》修改省药品集中采购（易短缺和急抢救）药品医保支付标准3条；《关于调整醋酸氢化可的松乳膏医保支付标准的维护说明》取消醋酸氢化可的松乳膏医保支付标准3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4、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维护国家药品代码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223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条。其中西药维护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168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条，中成药维护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条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640" w:firstLineChars="200"/>
        <w:textAlignment w:val="auto"/>
        <w:outlineLvl w:val="9"/>
        <w:rPr>
          <w:rFonts w:hint="default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default" w:ascii="方正黑体_GBK" w:hAnsi="方正黑体_GBK" w:eastAsia="方正黑体_GBK" w:cs="方正黑体_GBK"/>
          <w:b w:val="0"/>
          <w:bCs w:val="0"/>
          <w:color w:val="000000"/>
          <w:sz w:val="32"/>
          <w:szCs w:val="32"/>
          <w:lang w:eastAsia="zh-CN"/>
        </w:rPr>
        <w:t>二、目录外药品数据库增减主要内容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根据国家贯标要求，为确保定点医药机构使用的药品国家代码全覆盖，我中心会同医药服务处，依据国家局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日发布的《医保药品分类与代码数据库》，在《医保范围外药品数据库》（202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40926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）的基础上进行了更新维护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《医保范围外药品数据库》（202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41028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共有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71143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个品规，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其中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新增品规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387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个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，修改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503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条，删除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13条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根据局“三个目录”数据库维护工作规范要求，请各地及时下载、更新本地数据库</w:t>
      </w:r>
      <w:r>
        <w:rPr>
          <w:rFonts w:hint="eastAsia" w:eastAsia="方正仿宋_GBK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本次更新版的药品目录数据库（202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41028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）应于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月1日开始执行。如发现信息有误，请及时联系省医保中心。联系电话：025-83347353。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ind w:firstLine="5440" w:firstLineChars="1700"/>
        <w:rPr>
          <w:rFonts w:hint="default" w:eastAsia="方正仿宋_GBK"/>
          <w:sz w:val="32"/>
          <w:szCs w:val="32"/>
          <w:lang w:eastAsia="zh-CN"/>
        </w:rPr>
      </w:pPr>
      <w:r>
        <w:rPr>
          <w:rFonts w:hint="default" w:eastAsia="方正仿宋_GBK"/>
          <w:sz w:val="32"/>
          <w:szCs w:val="32"/>
          <w:lang w:eastAsia="zh-CN"/>
        </w:rPr>
        <w:t>省医保中心</w:t>
      </w:r>
    </w:p>
    <w:p>
      <w:pPr>
        <w:ind w:firstLine="640" w:firstLineChars="200"/>
        <w:rPr>
          <w:rFonts w:hint="default" w:eastAsia="方正仿宋_GBK"/>
          <w:sz w:val="32"/>
          <w:szCs w:val="32"/>
        </w:rPr>
      </w:pPr>
      <w:r>
        <w:rPr>
          <w:rFonts w:hint="default" w:eastAsia="方正仿宋_GBK"/>
          <w:sz w:val="32"/>
          <w:szCs w:val="32"/>
        </w:rPr>
        <w:t xml:space="preserve">                      </w:t>
      </w:r>
      <w:r>
        <w:rPr>
          <w:rFonts w:hint="default" w:eastAsia="方正仿宋_GBK"/>
          <w:sz w:val="32"/>
          <w:szCs w:val="32"/>
          <w:lang w:val="en-US" w:eastAsia="zh-CN"/>
        </w:rPr>
        <w:t xml:space="preserve">    </w:t>
      </w:r>
      <w:r>
        <w:rPr>
          <w:rFonts w:hint="default" w:eastAsia="方正仿宋_GBK"/>
          <w:sz w:val="32"/>
          <w:szCs w:val="32"/>
        </w:rPr>
        <w:t xml:space="preserve"> 20</w:t>
      </w:r>
      <w:r>
        <w:rPr>
          <w:rFonts w:hint="default" w:eastAsia="方正仿宋_GBK"/>
          <w:sz w:val="32"/>
          <w:szCs w:val="32"/>
          <w:lang w:val="en-US" w:eastAsia="zh-CN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hint="default"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10</w:t>
      </w:r>
      <w:r>
        <w:rPr>
          <w:rFonts w:hint="default"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  <w:lang w:val="en-US" w:eastAsia="zh-CN"/>
        </w:rPr>
        <w:t>28</w:t>
      </w:r>
      <w:r>
        <w:rPr>
          <w:rFonts w:hint="default" w:eastAsia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NmFjYjc1NjRlMTYwZjlkMzM3OTdlYjk4YzQ4YjYifQ=="/>
  </w:docVars>
  <w:rsids>
    <w:rsidRoot w:val="00000000"/>
    <w:rsid w:val="007D6EC7"/>
    <w:rsid w:val="01157133"/>
    <w:rsid w:val="013F5D91"/>
    <w:rsid w:val="0246337E"/>
    <w:rsid w:val="02960969"/>
    <w:rsid w:val="02BA644B"/>
    <w:rsid w:val="033E2EDA"/>
    <w:rsid w:val="03645EAB"/>
    <w:rsid w:val="04117AD4"/>
    <w:rsid w:val="04B94449"/>
    <w:rsid w:val="04BB48A5"/>
    <w:rsid w:val="04FB2845"/>
    <w:rsid w:val="051702D2"/>
    <w:rsid w:val="06684C06"/>
    <w:rsid w:val="069E3F6E"/>
    <w:rsid w:val="06D62ECA"/>
    <w:rsid w:val="0710292E"/>
    <w:rsid w:val="092531C3"/>
    <w:rsid w:val="09C544AA"/>
    <w:rsid w:val="0A1D4A60"/>
    <w:rsid w:val="0A2E7563"/>
    <w:rsid w:val="0A4946FA"/>
    <w:rsid w:val="0A861FC4"/>
    <w:rsid w:val="0BFC5CB4"/>
    <w:rsid w:val="0E732C50"/>
    <w:rsid w:val="0EC765F3"/>
    <w:rsid w:val="0F8F3CFB"/>
    <w:rsid w:val="0FF80672"/>
    <w:rsid w:val="103E4A45"/>
    <w:rsid w:val="10D66B3F"/>
    <w:rsid w:val="11D06163"/>
    <w:rsid w:val="137E7A56"/>
    <w:rsid w:val="13B213B5"/>
    <w:rsid w:val="142B0DEA"/>
    <w:rsid w:val="14465DA3"/>
    <w:rsid w:val="148B3F5F"/>
    <w:rsid w:val="186F6CA4"/>
    <w:rsid w:val="1916732B"/>
    <w:rsid w:val="19FD4BCD"/>
    <w:rsid w:val="1A5B3620"/>
    <w:rsid w:val="1A670199"/>
    <w:rsid w:val="1A67534B"/>
    <w:rsid w:val="1AF604A4"/>
    <w:rsid w:val="1AFA6E1E"/>
    <w:rsid w:val="1AFF32C1"/>
    <w:rsid w:val="1C83635B"/>
    <w:rsid w:val="1E421530"/>
    <w:rsid w:val="1F844C77"/>
    <w:rsid w:val="20AF155C"/>
    <w:rsid w:val="213E6C98"/>
    <w:rsid w:val="22012C26"/>
    <w:rsid w:val="228B7B8E"/>
    <w:rsid w:val="22AF438C"/>
    <w:rsid w:val="23156E2B"/>
    <w:rsid w:val="240F5845"/>
    <w:rsid w:val="24903D7D"/>
    <w:rsid w:val="24C03181"/>
    <w:rsid w:val="24C904A4"/>
    <w:rsid w:val="25F70445"/>
    <w:rsid w:val="26623250"/>
    <w:rsid w:val="26A53C1A"/>
    <w:rsid w:val="26AE6740"/>
    <w:rsid w:val="26EC765F"/>
    <w:rsid w:val="2711797F"/>
    <w:rsid w:val="27666579"/>
    <w:rsid w:val="281D295E"/>
    <w:rsid w:val="284A252A"/>
    <w:rsid w:val="29B4672B"/>
    <w:rsid w:val="29CF38D1"/>
    <w:rsid w:val="2AA4142E"/>
    <w:rsid w:val="2AA568F5"/>
    <w:rsid w:val="2AC30189"/>
    <w:rsid w:val="2B4473F4"/>
    <w:rsid w:val="2CF4778D"/>
    <w:rsid w:val="2D5F700A"/>
    <w:rsid w:val="2D6D47CE"/>
    <w:rsid w:val="2DDB13EC"/>
    <w:rsid w:val="2DF408C6"/>
    <w:rsid w:val="2F0F51BB"/>
    <w:rsid w:val="2F1931CF"/>
    <w:rsid w:val="2FF304DE"/>
    <w:rsid w:val="2FF870AA"/>
    <w:rsid w:val="30003465"/>
    <w:rsid w:val="30581393"/>
    <w:rsid w:val="3071750C"/>
    <w:rsid w:val="30E147A9"/>
    <w:rsid w:val="31054462"/>
    <w:rsid w:val="316F6D52"/>
    <w:rsid w:val="31740B79"/>
    <w:rsid w:val="31854BA5"/>
    <w:rsid w:val="318D08BE"/>
    <w:rsid w:val="31ED3D4C"/>
    <w:rsid w:val="32CA069E"/>
    <w:rsid w:val="32E70F26"/>
    <w:rsid w:val="32EA2FFE"/>
    <w:rsid w:val="33C63A4B"/>
    <w:rsid w:val="34002765"/>
    <w:rsid w:val="344B2C56"/>
    <w:rsid w:val="34EA6B8F"/>
    <w:rsid w:val="3577205A"/>
    <w:rsid w:val="35816A0E"/>
    <w:rsid w:val="35A41DB3"/>
    <w:rsid w:val="35D12A5E"/>
    <w:rsid w:val="3682009C"/>
    <w:rsid w:val="36CA332C"/>
    <w:rsid w:val="36EF56FD"/>
    <w:rsid w:val="397B2D87"/>
    <w:rsid w:val="399674D9"/>
    <w:rsid w:val="3A225579"/>
    <w:rsid w:val="3ADB67A3"/>
    <w:rsid w:val="3CEB2282"/>
    <w:rsid w:val="3D852A00"/>
    <w:rsid w:val="3D8B3CC0"/>
    <w:rsid w:val="3E115F0A"/>
    <w:rsid w:val="3E473122"/>
    <w:rsid w:val="3F1F3D46"/>
    <w:rsid w:val="3F69480F"/>
    <w:rsid w:val="3FF02CD7"/>
    <w:rsid w:val="40876370"/>
    <w:rsid w:val="41D46C4E"/>
    <w:rsid w:val="425045E7"/>
    <w:rsid w:val="43A65595"/>
    <w:rsid w:val="44CE61E1"/>
    <w:rsid w:val="45BE4531"/>
    <w:rsid w:val="46566D16"/>
    <w:rsid w:val="46580F14"/>
    <w:rsid w:val="46713669"/>
    <w:rsid w:val="46C66C06"/>
    <w:rsid w:val="46DA64E1"/>
    <w:rsid w:val="47216E81"/>
    <w:rsid w:val="475E1779"/>
    <w:rsid w:val="475F68B0"/>
    <w:rsid w:val="489D335A"/>
    <w:rsid w:val="48CA33D6"/>
    <w:rsid w:val="48F16ADC"/>
    <w:rsid w:val="494A4952"/>
    <w:rsid w:val="497D6CC4"/>
    <w:rsid w:val="4A775518"/>
    <w:rsid w:val="4A7758C5"/>
    <w:rsid w:val="4C245CB8"/>
    <w:rsid w:val="4CAF57E7"/>
    <w:rsid w:val="4CD91938"/>
    <w:rsid w:val="4D0E0BD2"/>
    <w:rsid w:val="4D4D7E55"/>
    <w:rsid w:val="4D9C1B0C"/>
    <w:rsid w:val="4DBE618A"/>
    <w:rsid w:val="4DEC16B9"/>
    <w:rsid w:val="4EFF7272"/>
    <w:rsid w:val="4FB65AF2"/>
    <w:rsid w:val="525938BC"/>
    <w:rsid w:val="5283572C"/>
    <w:rsid w:val="539B36D1"/>
    <w:rsid w:val="53EA4CC8"/>
    <w:rsid w:val="54476DDC"/>
    <w:rsid w:val="54E11071"/>
    <w:rsid w:val="54EB596F"/>
    <w:rsid w:val="56E85AD0"/>
    <w:rsid w:val="57A856EF"/>
    <w:rsid w:val="57B02CF1"/>
    <w:rsid w:val="580D3641"/>
    <w:rsid w:val="5957326B"/>
    <w:rsid w:val="59826F8A"/>
    <w:rsid w:val="5A1706BD"/>
    <w:rsid w:val="5C0B74EE"/>
    <w:rsid w:val="5C5329D0"/>
    <w:rsid w:val="5D3C055D"/>
    <w:rsid w:val="5DF94525"/>
    <w:rsid w:val="5E2C1F91"/>
    <w:rsid w:val="60271FE2"/>
    <w:rsid w:val="604C4576"/>
    <w:rsid w:val="60C7252F"/>
    <w:rsid w:val="61813870"/>
    <w:rsid w:val="61813DD3"/>
    <w:rsid w:val="61905107"/>
    <w:rsid w:val="61B63010"/>
    <w:rsid w:val="62EE0952"/>
    <w:rsid w:val="631B22F0"/>
    <w:rsid w:val="63BD6C6E"/>
    <w:rsid w:val="658C747F"/>
    <w:rsid w:val="6620524D"/>
    <w:rsid w:val="66AB5A06"/>
    <w:rsid w:val="6875128C"/>
    <w:rsid w:val="68B51D99"/>
    <w:rsid w:val="68C419A0"/>
    <w:rsid w:val="68E15309"/>
    <w:rsid w:val="691B34A0"/>
    <w:rsid w:val="6A221970"/>
    <w:rsid w:val="6B225625"/>
    <w:rsid w:val="6DFF105F"/>
    <w:rsid w:val="6E893E62"/>
    <w:rsid w:val="6FB1434B"/>
    <w:rsid w:val="70CF097E"/>
    <w:rsid w:val="715C6696"/>
    <w:rsid w:val="718C3FFE"/>
    <w:rsid w:val="71B755AA"/>
    <w:rsid w:val="71EA0575"/>
    <w:rsid w:val="727F6148"/>
    <w:rsid w:val="748C299D"/>
    <w:rsid w:val="753B745D"/>
    <w:rsid w:val="7553389C"/>
    <w:rsid w:val="7576100B"/>
    <w:rsid w:val="75B87C6A"/>
    <w:rsid w:val="765C46C8"/>
    <w:rsid w:val="77DB5BB4"/>
    <w:rsid w:val="77DE1B68"/>
    <w:rsid w:val="789654C7"/>
    <w:rsid w:val="78DE34B3"/>
    <w:rsid w:val="79047425"/>
    <w:rsid w:val="797C348C"/>
    <w:rsid w:val="7B814282"/>
    <w:rsid w:val="7D3A16CE"/>
    <w:rsid w:val="7D8E34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spacing w:line="240" w:lineRule="auto"/>
      <w:ind w:firstLine="420"/>
      <w:jc w:val="both"/>
    </w:pPr>
    <w:rPr>
      <w:rFonts w:ascii="Calibri" w:hAnsi="Calibri" w:eastAsia="宋体" w:cs="Times New Roman"/>
      <w:sz w:val="21"/>
      <w:szCs w:val="24"/>
      <w:lang w:bidi="ar-SA"/>
    </w:rPr>
  </w:style>
  <w:style w:type="paragraph" w:styleId="3">
    <w:name w:val="Body Text"/>
    <w:basedOn w:val="1"/>
    <w:next w:val="1"/>
    <w:semiHidden/>
    <w:unhideWhenUsed/>
    <w:qFormat/>
    <w:uiPriority w:val="99"/>
    <w:pPr>
      <w:widowControl w:val="0"/>
      <w:spacing w:before="100" w:beforeAutospacing="1" w:after="100" w:afterAutospacing="1"/>
      <w:ind w:left="140"/>
      <w:jc w:val="both"/>
    </w:pPr>
    <w:rPr>
      <w:rFonts w:ascii="宋体" w:hAnsi="宋体" w:eastAsia="方正仿宋_GBK" w:cs="Times New Roman"/>
      <w:color w:val="auto"/>
      <w:kern w:val="2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578</Words>
  <Characters>677</Characters>
  <Lines>3</Lines>
  <Paragraphs>1</Paragraphs>
  <ScaleCrop>false</ScaleCrop>
  <LinksUpToDate>false</LinksUpToDate>
  <CharactersWithSpaces>704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2012-06-06T09:30:00Z</dcterms:created>
  <dc:creator>12</dc:creator>
  <cp:lastModifiedBy>12</cp:lastModifiedBy>
  <cp:lastPrinted>2019-12-19T09:24:00Z</cp:lastPrinted>
  <dcterms:modified xsi:type="dcterms:W3CDTF">2024-10-28T01:47:38Z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C36DD0010593495CBF31EA5F10D176C6</vt:lpwstr>
  </property>
</Properties>
</file>